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Upcoming Placement Drive - May 2026</w:t>
      </w:r>
    </w:p>
    <w:p w:rsidR="00000000" w:rsidDel="00000000" w:rsidP="00000000" w:rsidRDefault="00000000" w:rsidRPr="00000000" w14:paraId="00000002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Company: - 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highlight w:val="white"/>
          <w:rtl w:val="0"/>
        </w:rPr>
        <w:t xml:space="preserve">Cadila Pharmaceuticals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Program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highlight w:val="white"/>
          <w:rtl w:val="0"/>
        </w:rPr>
        <w:t xml:space="preserve">B.Pharm/M.Pharm /B.SC /M.Sc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(Batch 2026)</w:t>
      </w:r>
    </w:p>
    <w:p w:rsidR="00000000" w:rsidDel="00000000" w:rsidP="00000000" w:rsidRDefault="00000000" w:rsidRPr="00000000" w14:paraId="00000004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Venue: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Assessment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(Online)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Date: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Saturday,9th May 2026</w:t>
      </w:r>
    </w:p>
    <w:p w:rsidR="00000000" w:rsidDel="00000000" w:rsidP="00000000" w:rsidRDefault="00000000" w:rsidRPr="00000000" w14:paraId="00000006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</w:rPr>
      </w:pPr>
      <w:bookmarkStart w:colFirst="0" w:colLast="0" w:name="_1r1szk1zao75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Team-CPDD</w:t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-I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